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w Turnieju ,,Ostrava cup” w dniach 02-05.06.2022</w:t>
      </w:r>
      <w:r>
        <w:rPr>
          <w:rFonts w:cs="Arial" w:ascii="Arial" w:hAnsi="Arial"/>
        </w:rPr>
        <w:t xml:space="preserve"> </w:t>
      </w:r>
      <w:r>
        <w:rPr>
          <w:rFonts w:cs="Arial" w:ascii="Arial" w:hAnsi="Arial"/>
          <w:sz w:val="20"/>
          <w:szCs w:val="20"/>
        </w:rPr>
        <w:t>roku w Czeskiej Ostravie,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jest ogłoszona pandemia związana z rozprzestrzenianiem się wirusa COViD-19, a mimo to nie widzę/widzimy przeciwwskazań do tego aby mój syn uczestniczył w turnieju czasie zgrupowania Kadry.</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pPr>
      <w:r>
        <w:rPr>
          <w:rFonts w:cs="Arial" w:ascii="Arial" w:hAnsi="Arial"/>
          <w:sz w:val="20"/>
          <w:szCs w:val="20"/>
        </w:rPr>
        <w:t>uczestnik konsultacji Kadry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18435169"/>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Wingdings"/>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Wingdings"/>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LibreOffice/6.0.0.3$Windows_x86 LibreOffice_project/64a0f66915f38c6217de274f0aa8e15618924765</Application>
  <Pages>1</Pages>
  <Words>253</Words>
  <Characters>1724</Characters>
  <CharactersWithSpaces>2290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2022-05-15T15:36:06Z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